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Date</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tabs>
          <w:tab w:val="left" w:pos="4140"/>
        </w:tabs>
        <w:autoSpaceDE w:val="0"/>
        <w:autoSpaceDN w:val="0"/>
        <w:adjustRightInd w:val="0"/>
        <w:rPr>
          <w:rFonts w:ascii="Kievit Offc" w:hAnsi="Kievit Offc" w:cs="Cambria"/>
          <w:sz w:val="20"/>
          <w:szCs w:val="20"/>
        </w:rPr>
      </w:pPr>
      <w:r w:rsidRPr="000E5178">
        <w:rPr>
          <w:rFonts w:ascii="Kievit Offc" w:hAnsi="Kievit Offc" w:cs="Cambria"/>
          <w:sz w:val="20"/>
          <w:szCs w:val="20"/>
        </w:rPr>
        <w:t>Name</w:t>
      </w: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Company</w:t>
      </w: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Street Address Line 2</w:t>
      </w:r>
      <w:bookmarkStart w:id="0" w:name="_GoBack"/>
      <w:bookmarkEnd w:id="0"/>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City, State, Zip</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Salutation,</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The copy you are now reading is not the actual text to be typeset. It is placed here in lieu of the type to be used, so that it will resemble a complete job in every respect. For now, its purpose is for size and visual reference only.</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proofErr w:type="spellStart"/>
      <w:r w:rsidRPr="000E5178">
        <w:rPr>
          <w:rFonts w:ascii="Kievit Offc" w:hAnsi="Kievit Offc" w:cs="Cambria"/>
          <w:sz w:val="20"/>
          <w:szCs w:val="20"/>
        </w:rPr>
        <w:t>Atem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fuga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Commolore</w:t>
      </w:r>
      <w:proofErr w:type="spellEnd"/>
      <w:r w:rsidRPr="000E5178">
        <w:rPr>
          <w:rFonts w:ascii="Kievit Offc" w:hAnsi="Kievit Offc" w:cs="Cambria"/>
          <w:sz w:val="20"/>
          <w:szCs w:val="20"/>
        </w:rPr>
        <w:t xml:space="preserve">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sunt</w:t>
      </w:r>
      <w:proofErr w:type="spellEnd"/>
      <w:r w:rsidRPr="000E5178">
        <w:rPr>
          <w:rFonts w:ascii="Kievit Offc" w:hAnsi="Kievit Offc" w:cs="Cambria"/>
          <w:sz w:val="20"/>
          <w:szCs w:val="20"/>
        </w:rPr>
        <w:t xml:space="preserve"> quam </w:t>
      </w:r>
      <w:proofErr w:type="spellStart"/>
      <w:r w:rsidRPr="000E5178">
        <w:rPr>
          <w:rFonts w:ascii="Kievit Offc" w:hAnsi="Kievit Offc" w:cs="Cambria"/>
          <w:sz w:val="20"/>
          <w:szCs w:val="20"/>
        </w:rPr>
        <w:t>illest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si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conet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andendi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vendis</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porercium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repe</w:t>
      </w:r>
      <w:proofErr w:type="spellEnd"/>
      <w:r w:rsidRPr="000E5178">
        <w:rPr>
          <w:rFonts w:ascii="Kievit Offc" w:hAnsi="Kievit Offc" w:cs="Cambria"/>
          <w:sz w:val="20"/>
          <w:szCs w:val="20"/>
        </w:rPr>
        <w:t xml:space="preserve"> qui a </w:t>
      </w:r>
      <w:proofErr w:type="spellStart"/>
      <w:r w:rsidRPr="000E5178">
        <w:rPr>
          <w:rFonts w:ascii="Kievit Offc" w:hAnsi="Kievit Offc" w:cs="Cambria"/>
          <w:sz w:val="20"/>
          <w:szCs w:val="20"/>
        </w:rPr>
        <w:t>sa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nonsed</w:t>
      </w:r>
      <w:proofErr w:type="spellEnd"/>
      <w:r w:rsidRPr="000E5178">
        <w:rPr>
          <w:rFonts w:ascii="Kievit Offc" w:hAnsi="Kievit Offc" w:cs="Cambria"/>
          <w:sz w:val="20"/>
          <w:szCs w:val="20"/>
        </w:rPr>
        <w:t xml:space="preserve"> mini </w:t>
      </w:r>
      <w:proofErr w:type="spellStart"/>
      <w:r w:rsidRPr="000E5178">
        <w:rPr>
          <w:rFonts w:ascii="Kievit Offc" w:hAnsi="Kievit Offc" w:cs="Cambria"/>
          <w:sz w:val="20"/>
          <w:szCs w:val="20"/>
        </w:rPr>
        <w:t>int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expero</w:t>
      </w:r>
      <w:proofErr w:type="spellEnd"/>
      <w:r w:rsidRPr="000E5178">
        <w:rPr>
          <w:rFonts w:ascii="Kievit Offc" w:hAnsi="Kievit Offc" w:cs="Cambria"/>
          <w:sz w:val="20"/>
          <w:szCs w:val="20"/>
        </w:rPr>
        <w:t xml:space="preserve"> ex </w:t>
      </w:r>
      <w:proofErr w:type="spellStart"/>
      <w:r w:rsidRPr="000E5178">
        <w:rPr>
          <w:rFonts w:ascii="Kievit Offc" w:hAnsi="Kievit Offc" w:cs="Cambria"/>
          <w:sz w:val="20"/>
          <w:szCs w:val="20"/>
        </w:rPr>
        <w:t>earchic</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iendia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volori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audant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labo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Nem</w:t>
      </w:r>
      <w:proofErr w:type="spellEnd"/>
      <w:r w:rsidRPr="000E5178">
        <w:rPr>
          <w:rFonts w:ascii="Kievit Offc" w:hAnsi="Kievit Offc" w:cs="Cambria"/>
          <w:sz w:val="20"/>
          <w:szCs w:val="20"/>
        </w:rPr>
        <w:t xml:space="preserve"> </w:t>
      </w:r>
      <w:proofErr w:type="gramStart"/>
      <w:r w:rsidRPr="000E5178">
        <w:rPr>
          <w:rFonts w:ascii="Kievit Offc" w:hAnsi="Kievit Offc" w:cs="Cambria"/>
          <w:sz w:val="20"/>
          <w:szCs w:val="20"/>
        </w:rPr>
        <w:t>et</w:t>
      </w:r>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esciisim</w:t>
      </w:r>
      <w:proofErr w:type="spellEnd"/>
      <w:r w:rsidRPr="000E5178">
        <w:rPr>
          <w:rFonts w:ascii="Kievit Offc" w:hAnsi="Kievit Offc" w:cs="Cambria"/>
          <w:sz w:val="20"/>
          <w:szCs w:val="20"/>
        </w:rPr>
        <w:t xml:space="preserve"> et </w:t>
      </w:r>
      <w:proofErr w:type="spellStart"/>
      <w:r w:rsidRPr="000E5178">
        <w:rPr>
          <w:rFonts w:ascii="Kievit Offc" w:hAnsi="Kievit Offc" w:cs="Cambria"/>
          <w:sz w:val="20"/>
          <w:szCs w:val="20"/>
        </w:rPr>
        <w:t>adi</w:t>
      </w:r>
      <w:proofErr w:type="spellEnd"/>
      <w:r w:rsidRPr="000E5178">
        <w:rPr>
          <w:rFonts w:ascii="Kievit Offc" w:hAnsi="Kievit Offc" w:cs="Cambria"/>
          <w:sz w:val="20"/>
          <w:szCs w:val="20"/>
        </w:rPr>
        <w:t xml:space="preserve"> dolor </w:t>
      </w:r>
      <w:proofErr w:type="spellStart"/>
      <w:r w:rsidRPr="000E5178">
        <w:rPr>
          <w:rFonts w:ascii="Kievit Offc" w:hAnsi="Kievit Offc" w:cs="Cambria"/>
          <w:sz w:val="20"/>
          <w:szCs w:val="20"/>
        </w:rPr>
        <w:t>sequam</w:t>
      </w:r>
      <w:proofErr w:type="spellEnd"/>
      <w:r w:rsidRPr="000E5178">
        <w:rPr>
          <w:rFonts w:ascii="Kievit Offc" w:hAnsi="Kievit Offc" w:cs="Cambria"/>
          <w:sz w:val="20"/>
          <w:szCs w:val="20"/>
        </w:rPr>
        <w:t xml:space="preserve"> rest, sum </w:t>
      </w:r>
      <w:proofErr w:type="spellStart"/>
      <w:r w:rsidRPr="000E5178">
        <w:rPr>
          <w:rFonts w:ascii="Kievit Offc" w:hAnsi="Kievit Offc" w:cs="Cambria"/>
          <w:sz w:val="20"/>
          <w:szCs w:val="20"/>
        </w:rPr>
        <w:t>ut</w:t>
      </w:r>
      <w:proofErr w:type="spellEnd"/>
      <w:r w:rsidRPr="000E5178">
        <w:rPr>
          <w:rFonts w:ascii="Kievit Offc" w:hAnsi="Kievit Offc" w:cs="Cambria"/>
          <w:sz w:val="20"/>
          <w:szCs w:val="20"/>
        </w:rPr>
        <w:t xml:space="preserve"> mil </w:t>
      </w:r>
      <w:proofErr w:type="spellStart"/>
      <w:r w:rsidRPr="000E5178">
        <w:rPr>
          <w:rFonts w:ascii="Kievit Offc" w:hAnsi="Kievit Offc" w:cs="Cambria"/>
          <w:sz w:val="20"/>
          <w:szCs w:val="20"/>
        </w:rPr>
        <w:t>ea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quistrumqui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doloreh</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endandunt</w:t>
      </w:r>
      <w:proofErr w:type="spellEnd"/>
      <w:r w:rsidRPr="000E5178">
        <w:rPr>
          <w:rFonts w:ascii="Kievit Offc" w:hAnsi="Kievit Offc" w:cs="Cambria"/>
          <w:sz w:val="20"/>
          <w:szCs w:val="20"/>
        </w:rPr>
        <w:t xml:space="preserve"> qui </w:t>
      </w:r>
      <w:proofErr w:type="spellStart"/>
      <w:r w:rsidRPr="000E5178">
        <w:rPr>
          <w:rFonts w:ascii="Kievit Offc" w:hAnsi="Kievit Offc" w:cs="Cambria"/>
          <w:sz w:val="20"/>
          <w:szCs w:val="20"/>
        </w:rPr>
        <w:t>dolorem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qua od </w:t>
      </w:r>
      <w:proofErr w:type="spellStart"/>
      <w:r w:rsidRPr="000E5178">
        <w:rPr>
          <w:rFonts w:ascii="Kievit Offc" w:hAnsi="Kievit Offc" w:cs="Cambria"/>
          <w:sz w:val="20"/>
          <w:szCs w:val="20"/>
        </w:rPr>
        <w:t>esequi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cus</w:t>
      </w:r>
      <w:proofErr w:type="spellEnd"/>
      <w:r w:rsidRPr="000E5178">
        <w:rPr>
          <w:rFonts w:ascii="Kievit Offc" w:hAnsi="Kievit Offc" w:cs="Cambria"/>
          <w:sz w:val="20"/>
          <w:szCs w:val="20"/>
        </w:rPr>
        <w:t xml:space="preserve"> et lit </w:t>
      </w:r>
      <w:proofErr w:type="spellStart"/>
      <w:r w:rsidRPr="000E5178">
        <w:rPr>
          <w:rFonts w:ascii="Kievit Offc" w:hAnsi="Kievit Offc" w:cs="Cambria"/>
          <w:sz w:val="20"/>
          <w:szCs w:val="20"/>
        </w:rPr>
        <w:t>quatur</w:t>
      </w:r>
      <w:proofErr w:type="spellEnd"/>
      <w:r w:rsidRPr="000E5178">
        <w:rPr>
          <w:rFonts w:ascii="Kievit Offc" w:hAnsi="Kievit Offc" w:cs="Cambria"/>
          <w:sz w:val="20"/>
          <w:szCs w:val="20"/>
        </w:rPr>
        <w:t xml:space="preserve"> am </w:t>
      </w:r>
      <w:proofErr w:type="spellStart"/>
      <w:r w:rsidRPr="000E5178">
        <w:rPr>
          <w:rFonts w:ascii="Kievit Offc" w:hAnsi="Kievit Offc" w:cs="Cambria"/>
          <w:sz w:val="20"/>
          <w:szCs w:val="20"/>
        </w:rPr>
        <w:t>fuga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ringa</w:t>
      </w:r>
      <w:proofErr w:type="spellEnd"/>
      <w:r w:rsidRPr="000E5178">
        <w:rPr>
          <w:rFonts w:ascii="Kievit Offc" w:hAnsi="Kievit Offc" w:cs="Cambria"/>
          <w:sz w:val="20"/>
          <w:szCs w:val="20"/>
        </w:rPr>
        <w:t xml:space="preserve"> ting ring </w:t>
      </w:r>
      <w:proofErr w:type="spellStart"/>
      <w:r w:rsidRPr="000E5178">
        <w:rPr>
          <w:rFonts w:ascii="Kievit Offc" w:hAnsi="Kievit Offc" w:cs="Cambria"/>
          <w:sz w:val="20"/>
          <w:szCs w:val="20"/>
        </w:rPr>
        <w:t>binga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Dolori</w:t>
      </w:r>
      <w:proofErr w:type="spellEnd"/>
      <w:r w:rsidRPr="000E5178">
        <w:rPr>
          <w:rFonts w:ascii="Kievit Offc" w:hAnsi="Kievit Offc" w:cs="Cambria"/>
          <w:sz w:val="20"/>
          <w:szCs w:val="20"/>
        </w:rPr>
        <w:t xml:space="preserve"> nus </w:t>
      </w:r>
      <w:proofErr w:type="spellStart"/>
      <w:r w:rsidRPr="000E5178">
        <w:rPr>
          <w:rFonts w:ascii="Kievit Offc" w:hAnsi="Kievit Offc" w:cs="Cambria"/>
          <w:sz w:val="20"/>
          <w:szCs w:val="20"/>
        </w:rPr>
        <w:t>dundanit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ut</w:t>
      </w:r>
      <w:proofErr w:type="spellEnd"/>
      <w:r w:rsidRPr="000E5178">
        <w:rPr>
          <w:rFonts w:ascii="Kievit Offc" w:hAnsi="Kievit Offc" w:cs="Cambria"/>
          <w:sz w:val="20"/>
          <w:szCs w:val="20"/>
        </w:rPr>
        <w:t xml:space="preserve"> </w:t>
      </w:r>
      <w:proofErr w:type="gramStart"/>
      <w:r w:rsidRPr="000E5178">
        <w:rPr>
          <w:rFonts w:ascii="Kievit Offc" w:hAnsi="Kievit Offc" w:cs="Cambria"/>
          <w:sz w:val="20"/>
          <w:szCs w:val="20"/>
        </w:rPr>
        <w:t>et</w:t>
      </w:r>
      <w:proofErr w:type="gramEnd"/>
      <w:r w:rsidRPr="000E5178">
        <w:rPr>
          <w:rFonts w:ascii="Kievit Offc" w:hAnsi="Kievit Offc" w:cs="Cambria"/>
          <w:sz w:val="20"/>
          <w:szCs w:val="20"/>
        </w:rPr>
        <w:t xml:space="preserve"> qui </w:t>
      </w:r>
      <w:proofErr w:type="spellStart"/>
      <w:r w:rsidRPr="000E5178">
        <w:rPr>
          <w:rFonts w:ascii="Kievit Offc" w:hAnsi="Kievit Offc" w:cs="Cambria"/>
          <w:sz w:val="20"/>
          <w:szCs w:val="20"/>
        </w:rPr>
        <w:t>cullupt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qua </w:t>
      </w:r>
      <w:proofErr w:type="spellStart"/>
      <w:r w:rsidRPr="000E5178">
        <w:rPr>
          <w:rFonts w:ascii="Kievit Offc" w:hAnsi="Kievit Offc" w:cs="Cambria"/>
          <w:sz w:val="20"/>
          <w:szCs w:val="20"/>
        </w:rPr>
        <w:t>aectemp</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eritatis</w:t>
      </w:r>
      <w:proofErr w:type="spellEnd"/>
      <w:r w:rsidRPr="000E5178">
        <w:rPr>
          <w:rFonts w:ascii="Kievit Offc" w:hAnsi="Kievit Offc" w:cs="Cambria"/>
          <w:sz w:val="20"/>
          <w:szCs w:val="20"/>
        </w:rPr>
        <w:t xml:space="preserve"> abo. </w:t>
      </w:r>
      <w:proofErr w:type="spellStart"/>
      <w:proofErr w:type="gramStart"/>
      <w:r w:rsidRPr="000E5178">
        <w:rPr>
          <w:rFonts w:ascii="Kievit Offc" w:hAnsi="Kievit Offc" w:cs="Cambria"/>
          <w:sz w:val="20"/>
          <w:szCs w:val="20"/>
        </w:rPr>
        <w:t>illaborro</w:t>
      </w:r>
      <w:proofErr w:type="spellEnd"/>
      <w:proofErr w:type="gramEnd"/>
      <w:r w:rsidRPr="000E5178">
        <w:rPr>
          <w:rFonts w:ascii="Kievit Offc" w:hAnsi="Kievit Offc" w:cs="Cambria"/>
          <w:sz w:val="20"/>
          <w:szCs w:val="20"/>
        </w:rPr>
        <w:t xml:space="preserve"> qua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qua </w:t>
      </w:r>
      <w:proofErr w:type="spellStart"/>
      <w:r w:rsidRPr="000E5178">
        <w:rPr>
          <w:rFonts w:ascii="Kievit Offc" w:hAnsi="Kievit Offc" w:cs="Cambria"/>
          <w:sz w:val="20"/>
          <w:szCs w:val="20"/>
        </w:rPr>
        <w:t>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errty</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qua </w:t>
      </w:r>
      <w:proofErr w:type="spellStart"/>
      <w:r w:rsidRPr="000E5178">
        <w:rPr>
          <w:rFonts w:ascii="Kievit Offc" w:hAnsi="Kievit Offc" w:cs="Cambria"/>
          <w:sz w:val="20"/>
          <w:szCs w:val="20"/>
        </w:rPr>
        <w:t>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dinga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te</w:t>
      </w:r>
      <w:proofErr w:type="spellEnd"/>
      <w:r w:rsidRPr="000E5178">
        <w:rPr>
          <w:rFonts w:ascii="Kievit Offc" w:hAnsi="Kievit Offc" w:cs="Cambria"/>
          <w:sz w:val="20"/>
          <w:szCs w:val="20"/>
        </w:rPr>
        <w:t xml:space="preserve"> bus </w:t>
      </w:r>
      <w:proofErr w:type="spellStart"/>
      <w:r w:rsidRPr="000E5178">
        <w:rPr>
          <w:rFonts w:ascii="Kievit Offc" w:hAnsi="Kievit Offc" w:cs="Cambria"/>
          <w:sz w:val="20"/>
          <w:szCs w:val="20"/>
        </w:rPr>
        <w:t>est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quaerup</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tusdam</w:t>
      </w:r>
      <w:proofErr w:type="spellEnd"/>
      <w:r w:rsidRPr="000E5178">
        <w:rPr>
          <w:rFonts w:ascii="Kievit Offc" w:hAnsi="Kievit Offc" w:cs="Cambria"/>
          <w:sz w:val="20"/>
          <w:szCs w:val="20"/>
        </w:rPr>
        <w:t xml:space="preserve">, sit as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iderneta</w:t>
      </w:r>
      <w:proofErr w:type="spellEnd"/>
      <w:r w:rsidRPr="000E5178">
        <w:rPr>
          <w:rFonts w:ascii="Kievit Offc" w:hAnsi="Kievit Offc" w:cs="Cambria"/>
          <w:sz w:val="20"/>
          <w:szCs w:val="20"/>
        </w:rPr>
        <w:t xml:space="preserve">. Bus </w:t>
      </w:r>
      <w:proofErr w:type="spellStart"/>
      <w:proofErr w:type="gramStart"/>
      <w:r w:rsidRPr="000E5178">
        <w:rPr>
          <w:rFonts w:ascii="Kievit Offc" w:hAnsi="Kievit Offc" w:cs="Cambria"/>
          <w:sz w:val="20"/>
          <w:szCs w:val="20"/>
        </w:rPr>
        <w:t>est</w:t>
      </w:r>
      <w:proofErr w:type="spellEnd"/>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o </w:t>
      </w:r>
      <w:proofErr w:type="spellStart"/>
      <w:r w:rsidRPr="000E5178">
        <w:rPr>
          <w:rFonts w:ascii="Kievit Offc" w:hAnsi="Kievit Offc" w:cs="Cambria"/>
          <w:sz w:val="20"/>
          <w:szCs w:val="20"/>
        </w:rPr>
        <w:t>quaerup</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tusdam</w:t>
      </w:r>
      <w:proofErr w:type="spellEnd"/>
      <w:r w:rsidRPr="000E5178">
        <w:rPr>
          <w:rFonts w:ascii="Kievit Offc" w:hAnsi="Kievit Offc" w:cs="Cambria"/>
          <w:sz w:val="20"/>
          <w:szCs w:val="20"/>
        </w:rPr>
        <w:t xml:space="preserve">, sit as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ilignt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Busest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utaeste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mporum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velectae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illaborro</w:t>
      </w:r>
      <w:proofErr w:type="spellEnd"/>
      <w:r w:rsidRPr="000E5178">
        <w:rPr>
          <w:rFonts w:ascii="Kievit Offc" w:hAnsi="Kievit Offc" w:cs="Cambria"/>
          <w:sz w:val="20"/>
          <w:szCs w:val="20"/>
        </w:rPr>
        <w:t xml:space="preserve"> qua </w:t>
      </w:r>
      <w:proofErr w:type="spellStart"/>
      <w:r w:rsidRPr="000E5178">
        <w:rPr>
          <w:rFonts w:ascii="Kievit Offc" w:hAnsi="Kievit Offc" w:cs="Cambria"/>
          <w:sz w:val="20"/>
          <w:szCs w:val="20"/>
        </w:rPr>
        <w:t>perum</w:t>
      </w:r>
      <w:proofErr w:type="spellEnd"/>
      <w:r w:rsidRPr="000E5178">
        <w:rPr>
          <w:rFonts w:ascii="Kievit Offc" w:hAnsi="Kievit Offc" w:cs="Cambria"/>
          <w:sz w:val="20"/>
          <w:szCs w:val="20"/>
        </w:rPr>
        <w:t xml:space="preserve"> as </w:t>
      </w:r>
      <w:proofErr w:type="spellStart"/>
      <w:r w:rsidRPr="000E5178">
        <w:rPr>
          <w:rFonts w:ascii="Kievit Offc" w:hAnsi="Kievit Offc" w:cs="Cambria"/>
          <w:sz w:val="20"/>
          <w:szCs w:val="20"/>
        </w:rPr>
        <w:t>nullacc</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ulluptia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ideles</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aditi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offictate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nime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mant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sintotaeet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tueekma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poreptat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aspernat</w:t>
      </w:r>
      <w:proofErr w:type="spellEnd"/>
      <w:r w:rsidRPr="000E5178">
        <w:rPr>
          <w:rFonts w:ascii="Kievit Offc" w:hAnsi="Kievit Offc" w:cs="Cambria"/>
          <w:sz w:val="20"/>
          <w:szCs w:val="20"/>
        </w:rPr>
        <w:t>.</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proofErr w:type="spellStart"/>
      <w:r w:rsidRPr="000E5178">
        <w:rPr>
          <w:rFonts w:ascii="Kievit Offc" w:hAnsi="Kievit Offc" w:cs="Cambria"/>
          <w:sz w:val="20"/>
          <w:szCs w:val="20"/>
        </w:rPr>
        <w:t>Agnist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aut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offic</w:t>
      </w:r>
      <w:proofErr w:type="spellEnd"/>
      <w:r w:rsidRPr="000E5178">
        <w:rPr>
          <w:rFonts w:ascii="Kievit Offc" w:hAnsi="Kievit Offc" w:cs="Cambria"/>
          <w:sz w:val="20"/>
          <w:szCs w:val="20"/>
        </w:rPr>
        <w:t xml:space="preserve"> tem </w:t>
      </w:r>
      <w:proofErr w:type="spellStart"/>
      <w:r w:rsidRPr="000E5178">
        <w:rPr>
          <w:rFonts w:ascii="Kievit Offc" w:hAnsi="Kievit Offc" w:cs="Cambria"/>
          <w:sz w:val="20"/>
          <w:szCs w:val="20"/>
        </w:rPr>
        <w:t>endersp</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isitiuntorum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eatet</w:t>
      </w:r>
      <w:proofErr w:type="spellEnd"/>
      <w:r w:rsidRPr="000E5178">
        <w:rPr>
          <w:rFonts w:ascii="Kievit Offc" w:hAnsi="Kievit Offc" w:cs="Cambria"/>
          <w:sz w:val="20"/>
          <w:szCs w:val="20"/>
        </w:rPr>
        <w:t xml:space="preserve"> quo </w:t>
      </w:r>
      <w:proofErr w:type="spellStart"/>
      <w:r w:rsidRPr="000E5178">
        <w:rPr>
          <w:rFonts w:ascii="Kievit Offc" w:hAnsi="Kievit Offc" w:cs="Cambria"/>
          <w:sz w:val="20"/>
          <w:szCs w:val="20"/>
        </w:rPr>
        <w:t>ventiande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rectium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ullantio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dolupta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dolupti</w:t>
      </w:r>
      <w:proofErr w:type="spellEnd"/>
      <w:r w:rsidRPr="000E5178">
        <w:rPr>
          <w:rFonts w:ascii="Kievit Offc" w:hAnsi="Kievit Offc" w:cs="Cambria"/>
          <w:sz w:val="20"/>
          <w:szCs w:val="20"/>
        </w:rPr>
        <w:t xml:space="preserve"> que </w:t>
      </w:r>
      <w:proofErr w:type="spellStart"/>
      <w:r w:rsidRPr="000E5178">
        <w:rPr>
          <w:rFonts w:ascii="Kievit Offc" w:hAnsi="Kievit Offc" w:cs="Cambria"/>
          <w:sz w:val="20"/>
          <w:szCs w:val="20"/>
        </w:rPr>
        <w:t>nonseque</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vel</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molorio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nonsed</w:t>
      </w:r>
      <w:proofErr w:type="spellEnd"/>
      <w:r w:rsidRPr="000E5178">
        <w:rPr>
          <w:rFonts w:ascii="Kievit Offc" w:hAnsi="Kievit Offc" w:cs="Cambria"/>
          <w:sz w:val="20"/>
          <w:szCs w:val="20"/>
        </w:rPr>
        <w:t xml:space="preserve"> mini </w:t>
      </w:r>
      <w:proofErr w:type="spellStart"/>
      <w:r w:rsidRPr="000E5178">
        <w:rPr>
          <w:rFonts w:ascii="Kievit Offc" w:hAnsi="Kievit Offc" w:cs="Cambria"/>
          <w:sz w:val="20"/>
          <w:szCs w:val="20"/>
        </w:rPr>
        <w:t>int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expero</w:t>
      </w:r>
      <w:proofErr w:type="spellEnd"/>
      <w:r w:rsidRPr="000E5178">
        <w:rPr>
          <w:rFonts w:ascii="Kievit Offc" w:hAnsi="Kievit Offc" w:cs="Cambria"/>
          <w:sz w:val="20"/>
          <w:szCs w:val="20"/>
        </w:rPr>
        <w:t xml:space="preserve"> ex </w:t>
      </w:r>
      <w:proofErr w:type="spellStart"/>
      <w:r w:rsidRPr="000E5178">
        <w:rPr>
          <w:rFonts w:ascii="Kievit Offc" w:hAnsi="Kievit Offc" w:cs="Cambria"/>
          <w:sz w:val="20"/>
          <w:szCs w:val="20"/>
        </w:rPr>
        <w:t>earchic</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iendia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volori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audant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labo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Nem</w:t>
      </w:r>
      <w:proofErr w:type="spellEnd"/>
      <w:r w:rsidRPr="000E5178">
        <w:rPr>
          <w:rFonts w:ascii="Kievit Offc" w:hAnsi="Kievit Offc" w:cs="Cambria"/>
          <w:sz w:val="20"/>
          <w:szCs w:val="20"/>
        </w:rPr>
        <w:t xml:space="preserve"> </w:t>
      </w:r>
      <w:proofErr w:type="gramStart"/>
      <w:r w:rsidRPr="000E5178">
        <w:rPr>
          <w:rFonts w:ascii="Kievit Offc" w:hAnsi="Kievit Offc" w:cs="Cambria"/>
          <w:sz w:val="20"/>
          <w:szCs w:val="20"/>
        </w:rPr>
        <w:t>et</w:t>
      </w:r>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esciisim</w:t>
      </w:r>
      <w:proofErr w:type="spellEnd"/>
      <w:r w:rsidRPr="000E5178">
        <w:rPr>
          <w:rFonts w:ascii="Kievit Offc" w:hAnsi="Kievit Offc" w:cs="Cambria"/>
          <w:sz w:val="20"/>
          <w:szCs w:val="20"/>
        </w:rPr>
        <w:t xml:space="preserve"> et </w:t>
      </w:r>
      <w:proofErr w:type="spellStart"/>
      <w:r w:rsidRPr="000E5178">
        <w:rPr>
          <w:rFonts w:ascii="Kievit Offc" w:hAnsi="Kievit Offc" w:cs="Cambria"/>
          <w:sz w:val="20"/>
          <w:szCs w:val="20"/>
        </w:rPr>
        <w:t>adi</w:t>
      </w:r>
      <w:proofErr w:type="spellEnd"/>
      <w:r w:rsidRPr="000E5178">
        <w:rPr>
          <w:rFonts w:ascii="Kievit Offc" w:hAnsi="Kievit Offc" w:cs="Cambria"/>
          <w:sz w:val="20"/>
          <w:szCs w:val="20"/>
        </w:rPr>
        <w:t xml:space="preserve"> dolor </w:t>
      </w:r>
      <w:proofErr w:type="spellStart"/>
      <w:r w:rsidRPr="000E5178">
        <w:rPr>
          <w:rFonts w:ascii="Kievit Offc" w:hAnsi="Kievit Offc" w:cs="Cambria"/>
          <w:sz w:val="20"/>
          <w:szCs w:val="20"/>
        </w:rPr>
        <w:t>sequam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nonsed</w:t>
      </w:r>
      <w:proofErr w:type="spellEnd"/>
      <w:r w:rsidRPr="000E5178">
        <w:rPr>
          <w:rFonts w:ascii="Kievit Offc" w:hAnsi="Kievit Offc" w:cs="Cambria"/>
          <w:sz w:val="20"/>
          <w:szCs w:val="20"/>
        </w:rPr>
        <w:t xml:space="preserve"> mini </w:t>
      </w:r>
      <w:proofErr w:type="spellStart"/>
      <w:r w:rsidRPr="000E5178">
        <w:rPr>
          <w:rFonts w:ascii="Kievit Offc" w:hAnsi="Kievit Offc" w:cs="Cambria"/>
          <w:sz w:val="20"/>
          <w:szCs w:val="20"/>
        </w:rPr>
        <w:t>int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expero</w:t>
      </w:r>
      <w:proofErr w:type="spellEnd"/>
      <w:r w:rsidRPr="000E5178">
        <w:rPr>
          <w:rFonts w:ascii="Kievit Offc" w:hAnsi="Kievit Offc" w:cs="Cambria"/>
          <w:sz w:val="20"/>
          <w:szCs w:val="20"/>
        </w:rPr>
        <w:t xml:space="preserve"> ex </w:t>
      </w:r>
      <w:proofErr w:type="spellStart"/>
      <w:r w:rsidRPr="000E5178">
        <w:rPr>
          <w:rFonts w:ascii="Kievit Offc" w:hAnsi="Kievit Offc" w:cs="Cambria"/>
          <w:sz w:val="20"/>
          <w:szCs w:val="20"/>
        </w:rPr>
        <w:t>earchic</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iendia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volori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audant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labo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Nem</w:t>
      </w:r>
      <w:proofErr w:type="spellEnd"/>
      <w:r w:rsidRPr="000E5178">
        <w:rPr>
          <w:rFonts w:ascii="Kievit Offc" w:hAnsi="Kievit Offc" w:cs="Cambria"/>
          <w:sz w:val="20"/>
          <w:szCs w:val="20"/>
        </w:rPr>
        <w:t xml:space="preserve"> </w:t>
      </w:r>
      <w:proofErr w:type="gramStart"/>
      <w:r w:rsidRPr="000E5178">
        <w:rPr>
          <w:rFonts w:ascii="Kievit Offc" w:hAnsi="Kievit Offc" w:cs="Cambria"/>
          <w:sz w:val="20"/>
          <w:szCs w:val="20"/>
        </w:rPr>
        <w:t>et</w:t>
      </w:r>
      <w:proofErr w:type="gramEnd"/>
      <w:r w:rsidRPr="000E5178">
        <w:rPr>
          <w:rFonts w:ascii="Kievit Offc" w:hAnsi="Kievit Offc" w:cs="Cambria"/>
          <w:sz w:val="20"/>
          <w:szCs w:val="20"/>
        </w:rPr>
        <w:t xml:space="preserve"> </w:t>
      </w:r>
      <w:proofErr w:type="spellStart"/>
      <w:r w:rsidRPr="000E5178">
        <w:rPr>
          <w:rFonts w:ascii="Kievit Offc" w:hAnsi="Kievit Offc" w:cs="Cambria"/>
          <w:sz w:val="20"/>
          <w:szCs w:val="20"/>
        </w:rPr>
        <w:t>esciisim</w:t>
      </w:r>
      <w:proofErr w:type="spellEnd"/>
      <w:r w:rsidRPr="000E5178">
        <w:rPr>
          <w:rFonts w:ascii="Kievit Offc" w:hAnsi="Kievit Offc" w:cs="Cambria"/>
          <w:sz w:val="20"/>
          <w:szCs w:val="20"/>
        </w:rPr>
        <w:t xml:space="preserve"> et </w:t>
      </w:r>
      <w:proofErr w:type="spellStart"/>
      <w:r w:rsidRPr="000E5178">
        <w:rPr>
          <w:rFonts w:ascii="Kievit Offc" w:hAnsi="Kievit Offc" w:cs="Cambria"/>
          <w:sz w:val="20"/>
          <w:szCs w:val="20"/>
        </w:rPr>
        <w:t>adi</w:t>
      </w:r>
      <w:proofErr w:type="spellEnd"/>
      <w:r w:rsidRPr="000E5178">
        <w:rPr>
          <w:rFonts w:ascii="Kievit Offc" w:hAnsi="Kievit Offc" w:cs="Cambria"/>
          <w:sz w:val="20"/>
          <w:szCs w:val="20"/>
        </w:rPr>
        <w:t xml:space="preserve"> dolor </w:t>
      </w:r>
      <w:proofErr w:type="spellStart"/>
      <w:r w:rsidRPr="000E5178">
        <w:rPr>
          <w:rFonts w:ascii="Kievit Offc" w:hAnsi="Kievit Offc" w:cs="Cambria"/>
          <w:sz w:val="20"/>
          <w:szCs w:val="20"/>
        </w:rPr>
        <w:t>sequam</w:t>
      </w:r>
      <w:proofErr w:type="spellEnd"/>
      <w:r w:rsidRPr="000E5178">
        <w:rPr>
          <w:rFonts w:ascii="Kievit Offc" w:hAnsi="Kievit Offc" w:cs="Cambria"/>
          <w:sz w:val="20"/>
          <w:szCs w:val="20"/>
        </w:rPr>
        <w:t xml:space="preserve"> rest, sum </w:t>
      </w:r>
      <w:proofErr w:type="spellStart"/>
      <w:r w:rsidRPr="000E5178">
        <w:rPr>
          <w:rFonts w:ascii="Kievit Offc" w:hAnsi="Kievit Offc" w:cs="Cambria"/>
          <w:sz w:val="20"/>
          <w:szCs w:val="20"/>
        </w:rPr>
        <w:t>ut</w:t>
      </w:r>
      <w:proofErr w:type="spellEnd"/>
      <w:r w:rsidRPr="000E5178">
        <w:rPr>
          <w:rFonts w:ascii="Kievit Offc" w:hAnsi="Kievit Offc" w:cs="Cambria"/>
          <w:sz w:val="20"/>
          <w:szCs w:val="20"/>
        </w:rPr>
        <w:t xml:space="preserve"> mil </w:t>
      </w:r>
      <w:proofErr w:type="spellStart"/>
      <w:r w:rsidRPr="000E5178">
        <w:rPr>
          <w:rFonts w:ascii="Kievit Offc" w:hAnsi="Kievit Offc" w:cs="Cambria"/>
          <w:sz w:val="20"/>
          <w:szCs w:val="20"/>
        </w:rPr>
        <w:t>ea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quistrumqui</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doloreh</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endandunt</w:t>
      </w:r>
      <w:proofErr w:type="spellEnd"/>
      <w:r w:rsidRPr="000E5178">
        <w:rPr>
          <w:rFonts w:ascii="Kievit Offc" w:hAnsi="Kievit Offc" w:cs="Cambria"/>
          <w:sz w:val="20"/>
          <w:szCs w:val="20"/>
        </w:rPr>
        <w:t xml:space="preserve"> qui </w:t>
      </w:r>
      <w:proofErr w:type="spellStart"/>
      <w:r w:rsidRPr="000E5178">
        <w:rPr>
          <w:rFonts w:ascii="Kievit Offc" w:hAnsi="Kievit Offc" w:cs="Cambria"/>
          <w:sz w:val="20"/>
          <w:szCs w:val="20"/>
        </w:rPr>
        <w:t>dolorem</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porpost</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quaestruntia</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incto</w:t>
      </w:r>
      <w:proofErr w:type="spellEnd"/>
      <w:r w:rsidRPr="000E5178">
        <w:rPr>
          <w:rFonts w:ascii="Kievit Offc" w:hAnsi="Kievit Offc" w:cs="Cambria"/>
          <w:sz w:val="20"/>
          <w:szCs w:val="20"/>
        </w:rPr>
        <w:t xml:space="preserve"> </w:t>
      </w:r>
      <w:proofErr w:type="spellStart"/>
      <w:r w:rsidRPr="000E5178">
        <w:rPr>
          <w:rFonts w:ascii="Kievit Offc" w:hAnsi="Kievit Offc" w:cs="Cambria"/>
          <w:sz w:val="20"/>
          <w:szCs w:val="20"/>
        </w:rPr>
        <w:t>idernatem</w:t>
      </w:r>
      <w:proofErr w:type="spellEnd"/>
      <w:r w:rsidRPr="000E5178">
        <w:rPr>
          <w:rFonts w:ascii="Kievit Offc" w:hAnsi="Kievit Offc" w:cs="Cambria"/>
          <w:sz w:val="20"/>
          <w:szCs w:val="20"/>
        </w:rPr>
        <w:t>.</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Closing,</w:t>
      </w:r>
    </w:p>
    <w:p w:rsidR="00C20EB5" w:rsidRPr="000E5178" w:rsidRDefault="00C20EB5" w:rsidP="00C20EB5">
      <w:pPr>
        <w:autoSpaceDE w:val="0"/>
        <w:autoSpaceDN w:val="0"/>
        <w:adjustRightInd w:val="0"/>
        <w:rPr>
          <w:rFonts w:ascii="Kievit Offc" w:hAnsi="Kievit Offc" w:cs="Cambria"/>
          <w:sz w:val="20"/>
          <w:szCs w:val="20"/>
        </w:rPr>
      </w:pP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Signatory Name</w:t>
      </w:r>
    </w:p>
    <w:p w:rsidR="00C20EB5" w:rsidRPr="000E5178" w:rsidRDefault="00C20EB5" w:rsidP="00C20EB5">
      <w:pPr>
        <w:autoSpaceDE w:val="0"/>
        <w:autoSpaceDN w:val="0"/>
        <w:adjustRightInd w:val="0"/>
        <w:rPr>
          <w:rFonts w:ascii="Kievit Offc" w:hAnsi="Kievit Offc" w:cs="Cambria"/>
          <w:sz w:val="20"/>
          <w:szCs w:val="20"/>
        </w:rPr>
      </w:pPr>
      <w:r w:rsidRPr="000E5178">
        <w:rPr>
          <w:rFonts w:ascii="Kievit Offc" w:hAnsi="Kievit Offc" w:cs="Cambria"/>
          <w:sz w:val="20"/>
          <w:szCs w:val="20"/>
        </w:rPr>
        <w:t>Title</w:t>
      </w:r>
    </w:p>
    <w:p w:rsidR="00EB2D6D" w:rsidRPr="000E5178" w:rsidRDefault="00C20EB5" w:rsidP="00C20EB5">
      <w:pPr>
        <w:rPr>
          <w:rFonts w:ascii="Kievit Offc" w:hAnsi="Kievit Offc" w:cs="Cambria"/>
          <w:sz w:val="20"/>
          <w:szCs w:val="20"/>
        </w:rPr>
      </w:pPr>
      <w:r w:rsidRPr="000E5178">
        <w:rPr>
          <w:rFonts w:ascii="Kievit Offc" w:hAnsi="Kievit Offc" w:cs="Cambria"/>
          <w:sz w:val="20"/>
          <w:szCs w:val="20"/>
        </w:rPr>
        <w:t>Oregon State University</w:t>
      </w:r>
    </w:p>
    <w:sectPr w:rsidR="00EB2D6D" w:rsidRPr="000E5178" w:rsidSect="00EE37D0">
      <w:headerReference w:type="default" r:id="rId6"/>
      <w:footerReference w:type="even" r:id="rId7"/>
      <w:footerReference w:type="default" r:id="rId8"/>
      <w:headerReference w:type="first" r:id="rId9"/>
      <w:footerReference w:type="first" r:id="rId10"/>
      <w:type w:val="continuous"/>
      <w:pgSz w:w="12240" w:h="15840"/>
      <w:pgMar w:top="1440" w:right="1440" w:bottom="1440" w:left="1440" w:header="806" w:footer="720" w:gutter="0"/>
      <w:cols w:space="1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5A2" w:rsidRDefault="002D35A2">
      <w:r>
        <w:separator/>
      </w:r>
    </w:p>
  </w:endnote>
  <w:endnote w:type="continuationSeparator" w:id="0">
    <w:p w:rsidR="002D35A2" w:rsidRDefault="002D3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Kievit Offc">
    <w:panose1 w:val="020B0504030101020102"/>
    <w:charset w:val="00"/>
    <w:family w:val="swiss"/>
    <w:pitch w:val="variable"/>
    <w:sig w:usb0="A00000EF" w:usb1="4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KievitPro-Regular">
    <w:altName w:val="Arial"/>
    <w:panose1 w:val="020B0504030101020102"/>
    <w:charset w:val="00"/>
    <w:family w:val="swiss"/>
    <w:notTrueType/>
    <w:pitch w:val="variable"/>
    <w:sig w:usb0="A00002FF" w:usb1="4000205B" w:usb2="00000000" w:usb3="00000000" w:csb0="0000009F" w:csb1="00000000"/>
  </w:font>
  <w:font w:name="Soho Std">
    <w:altName w:val="Cambria Math"/>
    <w:panose1 w:val="02040503030506020204"/>
    <w:charset w:val="00"/>
    <w:family w:val="roman"/>
    <w:notTrueType/>
    <w:pitch w:val="variable"/>
    <w:sig w:usb0="C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D0" w:rsidRPr="00EE37D0" w:rsidRDefault="00EE37D0" w:rsidP="00EE37D0">
    <w:pPr>
      <w:pStyle w:val="Footer"/>
      <w:tabs>
        <w:tab w:val="clear" w:pos="4320"/>
        <w:tab w:val="clear" w:pos="8640"/>
        <w:tab w:val="center" w:pos="4680"/>
        <w:tab w:val="right" w:pos="9360"/>
      </w:tabs>
      <w:jc w:val="center"/>
      <w:rPr>
        <w:rFonts w:ascii="Soho Std" w:eastAsiaTheme="minorEastAsia" w:hAnsi="Soho Std"/>
        <w:noProof/>
        <w:sz w:val="20"/>
        <w:szCs w:val="20"/>
      </w:rPr>
    </w:pPr>
    <w:r w:rsidRPr="00AC1DE0">
      <w:rPr>
        <w:rFonts w:ascii="KievitPro-Regular" w:hAnsi="KievitPro-Regular" w:cs="Cambria"/>
        <w:sz w:val="20"/>
        <w:szCs w:val="20"/>
      </w:rPr>
      <w:t>Integrity</w:t>
    </w:r>
    <w:r w:rsidRPr="00AC1DE0">
      <w:rPr>
        <w:rFonts w:ascii="KievitPro-Regular" w:hAnsi="KievitPro-Regular"/>
        <w:color w:val="DC4405"/>
        <w:sz w:val="20"/>
        <w:szCs w:val="20"/>
      </w:rPr>
      <w:t xml:space="preserve"> | </w:t>
    </w:r>
    <w:r w:rsidRPr="00AC1DE0">
      <w:rPr>
        <w:rFonts w:ascii="KievitPro-Regular" w:hAnsi="KievitPro-Regular" w:cs="Cambria"/>
        <w:sz w:val="20"/>
        <w:szCs w:val="20"/>
      </w:rPr>
      <w:t>Respect</w:t>
    </w:r>
    <w:r w:rsidRPr="00AC1DE0">
      <w:rPr>
        <w:rFonts w:ascii="KievitPro-Regular" w:hAnsi="KievitPro-Regular"/>
        <w:color w:val="DC4405"/>
        <w:sz w:val="20"/>
        <w:szCs w:val="20"/>
      </w:rPr>
      <w:t xml:space="preserve"> | </w:t>
    </w:r>
    <w:r w:rsidRPr="00AC1DE0">
      <w:rPr>
        <w:rFonts w:ascii="KievitPro-Regular" w:hAnsi="KievitPro-Regular" w:cs="Cambria"/>
        <w:sz w:val="20"/>
        <w:szCs w:val="20"/>
      </w:rPr>
      <w:t>Responsibility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DE0" w:rsidRPr="00AC1DE0" w:rsidRDefault="00AC1DE0" w:rsidP="00AC1DE0">
    <w:pPr>
      <w:pStyle w:val="Footer"/>
      <w:jc w:val="center"/>
      <w:rPr>
        <w:rFonts w:ascii="Soho Std" w:eastAsiaTheme="minorEastAsia" w:hAnsi="Soho Std"/>
        <w:noProof/>
        <w:sz w:val="20"/>
        <w:szCs w:val="20"/>
      </w:rPr>
    </w:pPr>
    <w:r w:rsidRPr="00AC1DE0">
      <w:rPr>
        <w:rFonts w:ascii="KievitPro-Regular" w:hAnsi="KievitPro-Regular" w:cs="Cambria"/>
        <w:sz w:val="20"/>
        <w:szCs w:val="20"/>
      </w:rPr>
      <w:t>Integrity</w:t>
    </w:r>
    <w:r w:rsidRPr="00AC1DE0">
      <w:rPr>
        <w:rFonts w:ascii="KievitPro-Regular" w:hAnsi="KievitPro-Regular"/>
        <w:color w:val="DC4405"/>
        <w:sz w:val="20"/>
        <w:szCs w:val="20"/>
      </w:rPr>
      <w:t xml:space="preserve"> | </w:t>
    </w:r>
    <w:r w:rsidRPr="00AC1DE0">
      <w:rPr>
        <w:rFonts w:ascii="KievitPro-Regular" w:hAnsi="KievitPro-Regular" w:cs="Cambria"/>
        <w:sz w:val="20"/>
        <w:szCs w:val="20"/>
      </w:rPr>
      <w:t>Respect</w:t>
    </w:r>
    <w:r w:rsidRPr="00AC1DE0">
      <w:rPr>
        <w:rFonts w:ascii="KievitPro-Regular" w:hAnsi="KievitPro-Regular"/>
        <w:color w:val="DC4405"/>
        <w:sz w:val="20"/>
        <w:szCs w:val="20"/>
      </w:rPr>
      <w:t xml:space="preserve"> | </w:t>
    </w:r>
    <w:r w:rsidRPr="00AC1DE0">
      <w:rPr>
        <w:rFonts w:ascii="KievitPro-Regular" w:hAnsi="KievitPro-Regular" w:cs="Cambria"/>
        <w:sz w:val="20"/>
        <w:szCs w:val="20"/>
      </w:rPr>
      <w:t>Responsibility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DE0" w:rsidRPr="000E5178" w:rsidRDefault="00EE37D0" w:rsidP="00EE37D0">
    <w:pPr>
      <w:pStyle w:val="Footer"/>
      <w:jc w:val="center"/>
      <w:rPr>
        <w:rFonts w:ascii="Kievit Offc" w:eastAsiaTheme="minorEastAsia" w:hAnsi="Kievit Offc"/>
        <w:noProof/>
        <w:sz w:val="20"/>
        <w:szCs w:val="20"/>
      </w:rPr>
    </w:pPr>
    <w:r w:rsidRPr="000E5178">
      <w:rPr>
        <w:rFonts w:ascii="Kievit Offc" w:hAnsi="Kievit Offc" w:cs="Cambria"/>
        <w:sz w:val="20"/>
        <w:szCs w:val="20"/>
      </w:rPr>
      <w:t>Integrity</w:t>
    </w:r>
    <w:r w:rsidRPr="000E5178">
      <w:rPr>
        <w:rFonts w:ascii="Kievit Offc" w:hAnsi="Kievit Offc"/>
        <w:color w:val="DC4405"/>
        <w:sz w:val="20"/>
        <w:szCs w:val="20"/>
      </w:rPr>
      <w:t xml:space="preserve"> | </w:t>
    </w:r>
    <w:r w:rsidRPr="000E5178">
      <w:rPr>
        <w:rFonts w:ascii="Kievit Offc" w:hAnsi="Kievit Offc" w:cs="Cambria"/>
        <w:sz w:val="20"/>
        <w:szCs w:val="20"/>
      </w:rPr>
      <w:t>Respect</w:t>
    </w:r>
    <w:r w:rsidRPr="000E5178">
      <w:rPr>
        <w:rFonts w:ascii="Kievit Offc" w:hAnsi="Kievit Offc"/>
        <w:color w:val="DC4405"/>
        <w:sz w:val="20"/>
        <w:szCs w:val="20"/>
      </w:rPr>
      <w:t xml:space="preserve"> | </w:t>
    </w:r>
    <w:r w:rsidRPr="000E5178">
      <w:rPr>
        <w:rFonts w:ascii="Kievit Offc" w:hAnsi="Kievit Offc" w:cs="Cambria"/>
        <w:sz w:val="20"/>
        <w:szCs w:val="20"/>
      </w:rPr>
      <w:t>Responsibility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5A2" w:rsidRDefault="002D35A2">
      <w:r>
        <w:separator/>
      </w:r>
    </w:p>
  </w:footnote>
  <w:footnote w:type="continuationSeparator" w:id="0">
    <w:p w:rsidR="002D35A2" w:rsidRDefault="002D3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EB5" w:rsidRDefault="00C20EB5" w:rsidP="00480DA3">
    <w:pPr>
      <w:ind w:left="-900" w:firstLine="90"/>
      <w:jc w:val="both"/>
      <w:rPr>
        <w:rFonts w:ascii="KievitPro-Regular" w:hAnsi="KievitPro-Regular"/>
        <w:color w:val="000000"/>
        <w:sz w:val="18"/>
        <w:szCs w:val="18"/>
      </w:rPr>
    </w:pPr>
    <w:r>
      <w:rPr>
        <w:rFonts w:ascii="KievitPro-Regular" w:hAnsi="KievitPro-Regular"/>
        <w:noProof/>
        <w:color w:val="000000"/>
        <w:sz w:val="18"/>
        <w:szCs w:val="18"/>
      </w:rPr>
      <w:drawing>
        <wp:anchor distT="0" distB="0" distL="114300" distR="114300" simplePos="0" relativeHeight="251661312" behindDoc="0" locked="0" layoutInCell="1" allowOverlap="1" wp14:anchorId="082B6887" wp14:editId="0455B792">
          <wp:simplePos x="0" y="0"/>
          <wp:positionH relativeFrom="column">
            <wp:posOffset>-295275</wp:posOffset>
          </wp:positionH>
          <wp:positionV relativeFrom="paragraph">
            <wp:posOffset>62230</wp:posOffset>
          </wp:positionV>
          <wp:extent cx="2747010" cy="8775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_horizontal_2C_O_over_B.eps"/>
                  <pic:cNvPicPr/>
                </pic:nvPicPr>
                <pic:blipFill>
                  <a:blip r:embed="rId1">
                    <a:extLst>
                      <a:ext uri="{28A0092B-C50C-407E-A947-70E740481C1C}">
                        <a14:useLocalDpi xmlns:a14="http://schemas.microsoft.com/office/drawing/2010/main" val="0"/>
                      </a:ext>
                    </a:extLst>
                  </a:blip>
                  <a:stretch>
                    <a:fillRect/>
                  </a:stretch>
                </pic:blipFill>
                <pic:spPr>
                  <a:xfrm>
                    <a:off x="0" y="0"/>
                    <a:ext cx="2747010" cy="877570"/>
                  </a:xfrm>
                  <a:prstGeom prst="rect">
                    <a:avLst/>
                  </a:prstGeom>
                </pic:spPr>
              </pic:pic>
            </a:graphicData>
          </a:graphic>
          <wp14:sizeRelH relativeFrom="margin">
            <wp14:pctWidth>0</wp14:pctWidth>
          </wp14:sizeRelH>
          <wp14:sizeRelV relativeFrom="margin">
            <wp14:pctHeight>0</wp14:pctHeight>
          </wp14:sizeRelV>
        </wp:anchor>
      </w:drawing>
    </w:r>
    <w:r w:rsidR="00480DA3">
      <w:rPr>
        <w:rFonts w:ascii="KievitPro-Regular" w:hAnsi="KievitPro-Regular"/>
        <w:color w:val="000000"/>
        <w:sz w:val="18"/>
        <w:szCs w:val="18"/>
      </w:rPr>
      <w:tab/>
    </w:r>
    <w:r w:rsidR="00480DA3">
      <w:rPr>
        <w:rFonts w:ascii="KievitPro-Regular" w:hAnsi="KievitPro-Regular"/>
        <w:color w:val="000000"/>
        <w:sz w:val="18"/>
        <w:szCs w:val="18"/>
      </w:rPr>
      <w:tab/>
    </w:r>
  </w:p>
  <w:p w:rsidR="00ED69E0" w:rsidRDefault="00ED69E0" w:rsidP="00480DA3">
    <w:pPr>
      <w:ind w:left="-900" w:firstLine="90"/>
      <w:jc w:val="both"/>
      <w:rPr>
        <w:rFonts w:ascii="KievitPro-Regular" w:hAnsi="KievitPro-Regular"/>
        <w:color w:val="000000"/>
        <w:sz w:val="18"/>
        <w:szCs w:val="18"/>
      </w:rPr>
    </w:pPr>
    <w:r>
      <w:rPr>
        <w:rFonts w:ascii="KievitPro-Regular" w:hAnsi="KievitPro-Regular"/>
        <w:color w:val="000000"/>
        <w:sz w:val="18"/>
        <w:szCs w:val="18"/>
      </w:rPr>
      <w:tab/>
    </w:r>
    <w:r>
      <w:rPr>
        <w:rFonts w:ascii="KievitPro-Regular" w:hAnsi="KievitPro-Regular"/>
        <w:color w:val="000000"/>
        <w:sz w:val="18"/>
        <w:szCs w:val="18"/>
      </w:rPr>
      <w:tab/>
    </w:r>
    <w:r>
      <w:rPr>
        <w:rFonts w:ascii="KievitPro-Regular" w:hAnsi="KievitPro-Regular"/>
        <w:color w:val="000000"/>
        <w:sz w:val="18"/>
        <w:szCs w:val="18"/>
      </w:rPr>
      <w:tab/>
    </w:r>
    <w:r>
      <w:rPr>
        <w:rFonts w:ascii="KievitPro-Regular" w:hAnsi="KievitPro-Regular"/>
        <w:color w:val="000000"/>
        <w:sz w:val="18"/>
        <w:szCs w:val="18"/>
      </w:rPr>
      <w:tab/>
    </w:r>
    <w:r>
      <w:rPr>
        <w:rFonts w:ascii="KievitPro-Regular" w:hAnsi="KievitPro-Regular"/>
        <w:color w:val="000000"/>
        <w:sz w:val="18"/>
        <w:szCs w:val="18"/>
      </w:rPr>
      <w:tab/>
    </w:r>
    <w:r>
      <w:rPr>
        <w:rFonts w:ascii="KievitPro-Regular" w:hAnsi="KievitPro-Regular"/>
        <w:color w:val="000000"/>
        <w:sz w:val="18"/>
        <w:szCs w:val="18"/>
      </w:rPr>
      <w:tab/>
    </w:r>
    <w:r>
      <w:rPr>
        <w:rFonts w:ascii="KievitPro-Regular" w:hAnsi="KievitPro-Regular"/>
        <w:color w:val="000000"/>
        <w:sz w:val="18"/>
        <w:szCs w:val="18"/>
      </w:rPr>
      <w:tab/>
    </w:r>
  </w:p>
  <w:p w:rsidR="0016207D" w:rsidRPr="00C20EB5" w:rsidRDefault="0016207D" w:rsidP="00651BEF">
    <w:pPr>
      <w:ind w:left="5760" w:firstLine="720"/>
      <w:jc w:val="both"/>
      <w:rPr>
        <w:rFonts w:ascii="KievitPro-Regular" w:hAnsi="KievitPro-Regular"/>
        <w:color w:val="DC4405"/>
        <w:sz w:val="18"/>
        <w:szCs w:val="18"/>
      </w:rPr>
    </w:pPr>
    <w:r w:rsidRPr="00C20EB5">
      <w:rPr>
        <w:rFonts w:ascii="KievitPro-Regular" w:hAnsi="KievitPro-Regular"/>
        <w:color w:val="DC4405"/>
        <w:sz w:val="18"/>
        <w:szCs w:val="18"/>
      </w:rPr>
      <w:t>College of Business</w:t>
    </w:r>
  </w:p>
  <w:p w:rsidR="00480DA3" w:rsidRPr="00480DA3" w:rsidRDefault="0016207D" w:rsidP="00651BEF">
    <w:pPr>
      <w:ind w:left="5760" w:firstLine="720"/>
      <w:rPr>
        <w:rFonts w:ascii="KievitPro-Regular" w:hAnsi="KievitPro-Regular"/>
        <w:color w:val="000000"/>
        <w:sz w:val="18"/>
        <w:szCs w:val="18"/>
      </w:rPr>
    </w:pPr>
    <w:r w:rsidRPr="00480DA3">
      <w:rPr>
        <w:rFonts w:ascii="KievitPro-Regular" w:hAnsi="KievitPro-Regular"/>
        <w:color w:val="000000"/>
        <w:sz w:val="18"/>
        <w:szCs w:val="18"/>
      </w:rPr>
      <w:t>Oregon State University</w:t>
    </w:r>
  </w:p>
  <w:p w:rsidR="00480DA3" w:rsidRPr="00480DA3" w:rsidRDefault="00480DA3" w:rsidP="00651BEF">
    <w:pPr>
      <w:ind w:left="5760" w:firstLine="720"/>
      <w:rPr>
        <w:rFonts w:ascii="KievitPro-Regular" w:hAnsi="KievitPro-Regular"/>
        <w:color w:val="000000"/>
        <w:sz w:val="18"/>
        <w:szCs w:val="18"/>
      </w:rPr>
    </w:pPr>
    <w:r w:rsidRPr="00480DA3">
      <w:rPr>
        <w:rFonts w:ascii="KievitPro-Regular" w:hAnsi="KievitPro-Regular"/>
        <w:color w:val="000000"/>
        <w:sz w:val="18"/>
        <w:szCs w:val="18"/>
      </w:rPr>
      <w:t>302</w:t>
    </w:r>
    <w:r w:rsidR="00302944" w:rsidRPr="00480DA3">
      <w:rPr>
        <w:rFonts w:ascii="KievitPro-Regular" w:hAnsi="KievitPro-Regular"/>
        <w:color w:val="000000"/>
        <w:sz w:val="18"/>
        <w:szCs w:val="18"/>
      </w:rPr>
      <w:t xml:space="preserve"> Austin Hall</w:t>
    </w:r>
  </w:p>
  <w:p w:rsidR="0016207D" w:rsidRPr="00480DA3" w:rsidRDefault="00651BEF" w:rsidP="00651BEF">
    <w:pPr>
      <w:ind w:left="5760" w:firstLine="720"/>
      <w:rPr>
        <w:rFonts w:ascii="KievitPro-Regular" w:hAnsi="KievitPro-Regular"/>
        <w:color w:val="000000"/>
        <w:sz w:val="18"/>
        <w:szCs w:val="18"/>
      </w:rPr>
    </w:pPr>
    <w:r>
      <w:rPr>
        <w:rFonts w:ascii="KievitPro-Regular" w:hAnsi="KievitPro-Regular"/>
        <w:color w:val="000000"/>
        <w:sz w:val="18"/>
        <w:szCs w:val="18"/>
      </w:rPr>
      <w:t>Corvallis, Oregon 97331</w:t>
    </w:r>
  </w:p>
  <w:p w:rsidR="00480DA3" w:rsidRPr="00480DA3" w:rsidRDefault="00480DA3" w:rsidP="00651BEF">
    <w:pPr>
      <w:ind w:left="5760"/>
      <w:rPr>
        <w:rFonts w:ascii="KievitPro-Regular" w:hAnsi="KievitPro-Regular"/>
        <w:color w:val="000000"/>
        <w:sz w:val="18"/>
        <w:szCs w:val="18"/>
      </w:rPr>
    </w:pPr>
    <w:r w:rsidRPr="00480DA3">
      <w:rPr>
        <w:rFonts w:ascii="KievitPro-Regular" w:hAnsi="KievitPro-Regular"/>
        <w:color w:val="000000"/>
        <w:sz w:val="18"/>
        <w:szCs w:val="18"/>
      </w:rPr>
      <w:tab/>
    </w:r>
  </w:p>
  <w:p w:rsidR="00480DA3" w:rsidRPr="00480DA3" w:rsidRDefault="00480DA3" w:rsidP="00651BEF">
    <w:pPr>
      <w:ind w:left="5760" w:firstLine="720"/>
      <w:rPr>
        <w:rFonts w:ascii="KievitPro-Regular" w:hAnsi="KievitPro-Regular"/>
        <w:sz w:val="18"/>
        <w:szCs w:val="18"/>
        <w:lang w:val="fr-FR"/>
      </w:rPr>
    </w:pPr>
    <w:proofErr w:type="gramStart"/>
    <w:r w:rsidRPr="00C20EB5">
      <w:rPr>
        <w:rFonts w:ascii="KievitPro-Regular" w:hAnsi="KievitPro-Regular"/>
        <w:color w:val="DC4405"/>
        <w:sz w:val="18"/>
        <w:szCs w:val="18"/>
        <w:lang w:val="fr-FR"/>
      </w:rPr>
      <w:t>T</w:t>
    </w:r>
    <w:r w:rsidR="00651BEF">
      <w:rPr>
        <w:rFonts w:ascii="KievitPro-Regular" w:hAnsi="KievitPro-Regular"/>
        <w:sz w:val="18"/>
        <w:szCs w:val="18"/>
        <w:lang w:val="fr-FR"/>
      </w:rPr>
      <w:t xml:space="preserve">  </w:t>
    </w:r>
    <w:r w:rsidR="0016207D" w:rsidRPr="00480DA3">
      <w:rPr>
        <w:rFonts w:ascii="KievitPro-Regular" w:hAnsi="KievitPro-Regular"/>
        <w:sz w:val="18"/>
        <w:szCs w:val="18"/>
        <w:lang w:val="fr-FR"/>
      </w:rPr>
      <w:t>541</w:t>
    </w:r>
    <w:proofErr w:type="gramEnd"/>
    <w:r w:rsidR="0016207D" w:rsidRPr="00480DA3">
      <w:rPr>
        <w:rFonts w:ascii="KievitPro-Regular" w:hAnsi="KievitPro-Regular"/>
        <w:sz w:val="18"/>
        <w:szCs w:val="18"/>
        <w:lang w:val="fr-FR"/>
      </w:rPr>
      <w:t>-737-2</w:t>
    </w:r>
    <w:r w:rsidR="00D23282" w:rsidRPr="00480DA3">
      <w:rPr>
        <w:rFonts w:ascii="KievitPro-Regular" w:hAnsi="KievitPro-Regular"/>
        <w:sz w:val="18"/>
        <w:szCs w:val="18"/>
        <w:lang w:val="fr-FR"/>
      </w:rPr>
      <w:t>55</w:t>
    </w:r>
    <w:r w:rsidR="00651BEF">
      <w:rPr>
        <w:rFonts w:ascii="KievitPro-Regular" w:hAnsi="KievitPro-Regular"/>
        <w:sz w:val="18"/>
        <w:szCs w:val="18"/>
        <w:lang w:val="fr-FR"/>
      </w:rPr>
      <w:t>1</w:t>
    </w:r>
  </w:p>
  <w:p w:rsidR="0016207D" w:rsidRPr="00651BEF" w:rsidRDefault="006750E3" w:rsidP="00651BEF">
    <w:pPr>
      <w:ind w:left="5760" w:firstLine="720"/>
      <w:rPr>
        <w:rFonts w:ascii="KievitPro-Regular" w:hAnsi="KievitPro-Regular"/>
        <w:sz w:val="18"/>
        <w:szCs w:val="18"/>
        <w:lang w:val="fr-FR"/>
      </w:rPr>
    </w:pPr>
    <w:r w:rsidRPr="00480DA3">
      <w:rPr>
        <w:rFonts w:ascii="KievitPro-Regular" w:hAnsi="KievitPro-Regular"/>
        <w:sz w:val="18"/>
        <w:szCs w:val="18"/>
        <w:lang w:val="fr-FR"/>
      </w:rPr>
      <w:t>business</w:t>
    </w:r>
    <w:r w:rsidR="00D23282" w:rsidRPr="00480DA3">
      <w:rPr>
        <w:rFonts w:ascii="KievitPro-Regular" w:hAnsi="KievitPro-Regular"/>
        <w:sz w:val="18"/>
        <w:szCs w:val="18"/>
        <w:lang w:val="fr-FR"/>
      </w:rPr>
      <w:t>.oregonstate.edu</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7D0" w:rsidRPr="000E5178" w:rsidRDefault="00EE37D0" w:rsidP="00EE37D0">
    <w:pPr>
      <w:ind w:left="-900" w:firstLine="90"/>
      <w:jc w:val="both"/>
      <w:rPr>
        <w:rFonts w:ascii="Kievit Offc" w:hAnsi="Kievit Offc"/>
        <w:color w:val="000000"/>
        <w:sz w:val="18"/>
        <w:szCs w:val="18"/>
      </w:rPr>
    </w:pPr>
    <w:r w:rsidRPr="000E5178">
      <w:rPr>
        <w:rFonts w:ascii="Kievit Offc" w:hAnsi="Kievit Offc"/>
        <w:noProof/>
        <w:color w:val="000000"/>
        <w:sz w:val="18"/>
        <w:szCs w:val="18"/>
      </w:rPr>
      <w:drawing>
        <wp:anchor distT="0" distB="0" distL="114300" distR="114300" simplePos="0" relativeHeight="251663360" behindDoc="0" locked="0" layoutInCell="1" allowOverlap="1" wp14:anchorId="0E26CF80" wp14:editId="01F32B3C">
          <wp:simplePos x="0" y="0"/>
          <wp:positionH relativeFrom="column">
            <wp:posOffset>-295275</wp:posOffset>
          </wp:positionH>
          <wp:positionV relativeFrom="paragraph">
            <wp:posOffset>62230</wp:posOffset>
          </wp:positionV>
          <wp:extent cx="2747010" cy="8775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_horizontal_2C_O_over_B.eps"/>
                  <pic:cNvPicPr/>
                </pic:nvPicPr>
                <pic:blipFill>
                  <a:blip r:embed="rId1">
                    <a:extLst>
                      <a:ext uri="{28A0092B-C50C-407E-A947-70E740481C1C}">
                        <a14:useLocalDpi xmlns:a14="http://schemas.microsoft.com/office/drawing/2010/main" val="0"/>
                      </a:ext>
                    </a:extLst>
                  </a:blip>
                  <a:stretch>
                    <a:fillRect/>
                  </a:stretch>
                </pic:blipFill>
                <pic:spPr>
                  <a:xfrm>
                    <a:off x="0" y="0"/>
                    <a:ext cx="2747010" cy="877570"/>
                  </a:xfrm>
                  <a:prstGeom prst="rect">
                    <a:avLst/>
                  </a:prstGeom>
                </pic:spPr>
              </pic:pic>
            </a:graphicData>
          </a:graphic>
          <wp14:sizeRelH relativeFrom="margin">
            <wp14:pctWidth>0</wp14:pctWidth>
          </wp14:sizeRelH>
          <wp14:sizeRelV relativeFrom="margin">
            <wp14:pctHeight>0</wp14:pctHeight>
          </wp14:sizeRelV>
        </wp:anchor>
      </w:drawing>
    </w:r>
    <w:r w:rsidRPr="000E5178">
      <w:rPr>
        <w:rFonts w:ascii="Kievit Offc" w:hAnsi="Kievit Offc"/>
        <w:color w:val="000000"/>
        <w:sz w:val="18"/>
        <w:szCs w:val="18"/>
      </w:rPr>
      <w:tab/>
    </w:r>
    <w:r w:rsidRPr="000E5178">
      <w:rPr>
        <w:rFonts w:ascii="Kievit Offc" w:hAnsi="Kievit Offc"/>
        <w:color w:val="000000"/>
        <w:sz w:val="18"/>
        <w:szCs w:val="18"/>
      </w:rPr>
      <w:tab/>
    </w:r>
  </w:p>
  <w:p w:rsidR="00EE37D0" w:rsidRPr="000E5178" w:rsidRDefault="00EE37D0" w:rsidP="00EE37D0">
    <w:pPr>
      <w:ind w:left="-900" w:firstLine="90"/>
      <w:jc w:val="both"/>
      <w:rPr>
        <w:rFonts w:ascii="Kievit Offc" w:hAnsi="Kievit Offc"/>
        <w:color w:val="000000"/>
        <w:sz w:val="18"/>
        <w:szCs w:val="18"/>
      </w:rPr>
    </w:pPr>
    <w:r w:rsidRPr="000E5178">
      <w:rPr>
        <w:rFonts w:ascii="Kievit Offc" w:hAnsi="Kievit Offc"/>
        <w:color w:val="000000"/>
        <w:sz w:val="18"/>
        <w:szCs w:val="18"/>
      </w:rPr>
      <w:tab/>
    </w:r>
    <w:r w:rsidRPr="000E5178">
      <w:rPr>
        <w:rFonts w:ascii="Kievit Offc" w:hAnsi="Kievit Offc"/>
        <w:color w:val="000000"/>
        <w:sz w:val="18"/>
        <w:szCs w:val="18"/>
      </w:rPr>
      <w:tab/>
    </w:r>
    <w:r w:rsidRPr="000E5178">
      <w:rPr>
        <w:rFonts w:ascii="Kievit Offc" w:hAnsi="Kievit Offc"/>
        <w:color w:val="000000"/>
        <w:sz w:val="18"/>
        <w:szCs w:val="18"/>
      </w:rPr>
      <w:tab/>
    </w:r>
    <w:r w:rsidRPr="000E5178">
      <w:rPr>
        <w:rFonts w:ascii="Kievit Offc" w:hAnsi="Kievit Offc"/>
        <w:color w:val="000000"/>
        <w:sz w:val="18"/>
        <w:szCs w:val="18"/>
      </w:rPr>
      <w:tab/>
    </w:r>
    <w:r w:rsidRPr="000E5178">
      <w:rPr>
        <w:rFonts w:ascii="Kievit Offc" w:hAnsi="Kievit Offc"/>
        <w:color w:val="000000"/>
        <w:sz w:val="18"/>
        <w:szCs w:val="18"/>
      </w:rPr>
      <w:tab/>
    </w:r>
    <w:r w:rsidRPr="000E5178">
      <w:rPr>
        <w:rFonts w:ascii="Kievit Offc" w:hAnsi="Kievit Offc"/>
        <w:color w:val="000000"/>
        <w:sz w:val="18"/>
        <w:szCs w:val="18"/>
      </w:rPr>
      <w:tab/>
    </w:r>
    <w:r w:rsidRPr="000E5178">
      <w:rPr>
        <w:rFonts w:ascii="Kievit Offc" w:hAnsi="Kievit Offc"/>
        <w:color w:val="000000"/>
        <w:sz w:val="18"/>
        <w:szCs w:val="18"/>
      </w:rPr>
      <w:tab/>
    </w:r>
  </w:p>
  <w:p w:rsidR="00EE37D0" w:rsidRPr="000E5178" w:rsidRDefault="00EE37D0" w:rsidP="00EE37D0">
    <w:pPr>
      <w:ind w:left="5760" w:firstLine="720"/>
      <w:jc w:val="both"/>
      <w:rPr>
        <w:rFonts w:ascii="Kievit Offc" w:hAnsi="Kievit Offc"/>
        <w:color w:val="DC4405"/>
        <w:sz w:val="18"/>
        <w:szCs w:val="18"/>
      </w:rPr>
    </w:pPr>
    <w:r w:rsidRPr="000E5178">
      <w:rPr>
        <w:rFonts w:ascii="Kievit Offc" w:hAnsi="Kievit Offc"/>
        <w:color w:val="DC4405"/>
        <w:sz w:val="18"/>
        <w:szCs w:val="18"/>
      </w:rPr>
      <w:t>College of Business</w:t>
    </w:r>
  </w:p>
  <w:p w:rsidR="00EE37D0" w:rsidRPr="000E5178" w:rsidRDefault="00EE37D0" w:rsidP="00EE37D0">
    <w:pPr>
      <w:ind w:left="5760" w:firstLine="720"/>
      <w:rPr>
        <w:rFonts w:ascii="Kievit Offc" w:hAnsi="Kievit Offc"/>
        <w:color w:val="000000"/>
        <w:sz w:val="18"/>
        <w:szCs w:val="18"/>
      </w:rPr>
    </w:pPr>
    <w:r w:rsidRPr="000E5178">
      <w:rPr>
        <w:rFonts w:ascii="Kievit Offc" w:hAnsi="Kievit Offc"/>
        <w:color w:val="000000"/>
        <w:sz w:val="18"/>
        <w:szCs w:val="18"/>
      </w:rPr>
      <w:t>Oregon State University</w:t>
    </w:r>
  </w:p>
  <w:p w:rsidR="00EE37D0" w:rsidRPr="000E5178" w:rsidRDefault="00EE37D0" w:rsidP="00EE37D0">
    <w:pPr>
      <w:ind w:left="5760" w:firstLine="720"/>
      <w:rPr>
        <w:rFonts w:ascii="Kievit Offc" w:hAnsi="Kievit Offc"/>
        <w:color w:val="000000"/>
        <w:sz w:val="18"/>
        <w:szCs w:val="18"/>
      </w:rPr>
    </w:pPr>
    <w:r w:rsidRPr="000E5178">
      <w:rPr>
        <w:rFonts w:ascii="Kievit Offc" w:hAnsi="Kievit Offc"/>
        <w:color w:val="000000"/>
        <w:sz w:val="18"/>
        <w:szCs w:val="18"/>
      </w:rPr>
      <w:t>302 Austin Hall</w:t>
    </w:r>
  </w:p>
  <w:p w:rsidR="00EE37D0" w:rsidRPr="000E5178" w:rsidRDefault="00EE37D0" w:rsidP="00EE37D0">
    <w:pPr>
      <w:ind w:left="5760" w:firstLine="720"/>
      <w:rPr>
        <w:rFonts w:ascii="Kievit Offc" w:hAnsi="Kievit Offc"/>
        <w:color w:val="000000"/>
        <w:sz w:val="18"/>
        <w:szCs w:val="18"/>
      </w:rPr>
    </w:pPr>
    <w:r w:rsidRPr="000E5178">
      <w:rPr>
        <w:rFonts w:ascii="Kievit Offc" w:hAnsi="Kievit Offc"/>
        <w:color w:val="000000"/>
        <w:sz w:val="18"/>
        <w:szCs w:val="18"/>
      </w:rPr>
      <w:t>Corvallis, Oregon 97331</w:t>
    </w:r>
  </w:p>
  <w:p w:rsidR="00EE37D0" w:rsidRPr="000E5178" w:rsidRDefault="00EE37D0" w:rsidP="00EE37D0">
    <w:pPr>
      <w:ind w:left="5760"/>
      <w:rPr>
        <w:rFonts w:ascii="Kievit Offc" w:hAnsi="Kievit Offc"/>
        <w:color w:val="000000"/>
        <w:sz w:val="18"/>
        <w:szCs w:val="18"/>
      </w:rPr>
    </w:pPr>
    <w:r w:rsidRPr="000E5178">
      <w:rPr>
        <w:rFonts w:ascii="Kievit Offc" w:hAnsi="Kievit Offc"/>
        <w:color w:val="000000"/>
        <w:sz w:val="18"/>
        <w:szCs w:val="18"/>
      </w:rPr>
      <w:tab/>
    </w:r>
  </w:p>
  <w:p w:rsidR="00EE37D0" w:rsidRPr="000E5178" w:rsidRDefault="00EE37D0" w:rsidP="00EE37D0">
    <w:pPr>
      <w:ind w:left="5760" w:firstLine="720"/>
      <w:rPr>
        <w:rFonts w:ascii="Kievit Offc" w:hAnsi="Kievit Offc"/>
        <w:sz w:val="18"/>
        <w:szCs w:val="18"/>
        <w:lang w:val="fr-FR"/>
      </w:rPr>
    </w:pPr>
    <w:proofErr w:type="gramStart"/>
    <w:r w:rsidRPr="000E5178">
      <w:rPr>
        <w:rFonts w:ascii="Kievit Offc" w:hAnsi="Kievit Offc"/>
        <w:color w:val="DC4405"/>
        <w:sz w:val="18"/>
        <w:szCs w:val="18"/>
        <w:lang w:val="fr-FR"/>
      </w:rPr>
      <w:t>T</w:t>
    </w:r>
    <w:r w:rsidRPr="000E5178">
      <w:rPr>
        <w:rFonts w:ascii="Kievit Offc" w:hAnsi="Kievit Offc"/>
        <w:sz w:val="18"/>
        <w:szCs w:val="18"/>
        <w:lang w:val="fr-FR"/>
      </w:rPr>
      <w:t xml:space="preserve">  541</w:t>
    </w:r>
    <w:proofErr w:type="gramEnd"/>
    <w:r w:rsidRPr="000E5178">
      <w:rPr>
        <w:rFonts w:ascii="Kievit Offc" w:hAnsi="Kievit Offc"/>
        <w:sz w:val="18"/>
        <w:szCs w:val="18"/>
        <w:lang w:val="fr-FR"/>
      </w:rPr>
      <w:t>-737-2551</w:t>
    </w:r>
  </w:p>
  <w:p w:rsidR="00EE37D0" w:rsidRPr="000E5178" w:rsidRDefault="00EE37D0" w:rsidP="00EE37D0">
    <w:pPr>
      <w:ind w:left="5760" w:firstLine="720"/>
      <w:rPr>
        <w:rFonts w:ascii="Kievit Offc" w:hAnsi="Kievit Offc"/>
        <w:sz w:val="18"/>
        <w:szCs w:val="18"/>
        <w:lang w:val="fr-FR"/>
      </w:rPr>
    </w:pPr>
    <w:r w:rsidRPr="000E5178">
      <w:rPr>
        <w:rFonts w:ascii="Kievit Offc" w:hAnsi="Kievit Offc"/>
        <w:sz w:val="18"/>
        <w:szCs w:val="18"/>
        <w:lang w:val="fr-FR"/>
      </w:rPr>
      <w:t>business.oregonstate.edu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6D"/>
    <w:rsid w:val="00040015"/>
    <w:rsid w:val="000555BD"/>
    <w:rsid w:val="00091C8D"/>
    <w:rsid w:val="000932FC"/>
    <w:rsid w:val="000C4292"/>
    <w:rsid w:val="000E5178"/>
    <w:rsid w:val="000F5E66"/>
    <w:rsid w:val="0013156B"/>
    <w:rsid w:val="001429E7"/>
    <w:rsid w:val="0016207D"/>
    <w:rsid w:val="00221782"/>
    <w:rsid w:val="00252A4A"/>
    <w:rsid w:val="002C09B0"/>
    <w:rsid w:val="002D35A2"/>
    <w:rsid w:val="00301208"/>
    <w:rsid w:val="00302944"/>
    <w:rsid w:val="00310EFE"/>
    <w:rsid w:val="0034678D"/>
    <w:rsid w:val="003A49AA"/>
    <w:rsid w:val="00454A96"/>
    <w:rsid w:val="0046209D"/>
    <w:rsid w:val="00480DA3"/>
    <w:rsid w:val="004F20FC"/>
    <w:rsid w:val="005C2459"/>
    <w:rsid w:val="00626EB4"/>
    <w:rsid w:val="00651BEF"/>
    <w:rsid w:val="006750E3"/>
    <w:rsid w:val="006D5AB8"/>
    <w:rsid w:val="006E5D1C"/>
    <w:rsid w:val="00702B8E"/>
    <w:rsid w:val="00717331"/>
    <w:rsid w:val="00760C57"/>
    <w:rsid w:val="007D0EDF"/>
    <w:rsid w:val="00807D95"/>
    <w:rsid w:val="009647B3"/>
    <w:rsid w:val="009779CA"/>
    <w:rsid w:val="00980D37"/>
    <w:rsid w:val="009E0572"/>
    <w:rsid w:val="00A03563"/>
    <w:rsid w:val="00AC1DE0"/>
    <w:rsid w:val="00AC461F"/>
    <w:rsid w:val="00B23A6A"/>
    <w:rsid w:val="00BC4CF2"/>
    <w:rsid w:val="00C20EB5"/>
    <w:rsid w:val="00C86375"/>
    <w:rsid w:val="00C97C32"/>
    <w:rsid w:val="00CF2699"/>
    <w:rsid w:val="00D05A48"/>
    <w:rsid w:val="00D1675A"/>
    <w:rsid w:val="00D23282"/>
    <w:rsid w:val="00D83630"/>
    <w:rsid w:val="00DB4D18"/>
    <w:rsid w:val="00EB2D6D"/>
    <w:rsid w:val="00ED69E0"/>
    <w:rsid w:val="00EE37D0"/>
    <w:rsid w:val="00EF7663"/>
    <w:rsid w:val="00F91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79611C9-6924-49E2-BF76-A3D6A18D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782"/>
    <w:rPr>
      <w:rFonts w:cs="Times"/>
      <w:sz w:val="24"/>
      <w:szCs w:val="24"/>
    </w:rPr>
  </w:style>
  <w:style w:type="paragraph" w:styleId="Heading1">
    <w:name w:val="heading 1"/>
    <w:basedOn w:val="Normal"/>
    <w:next w:val="Normal"/>
    <w:qFormat/>
    <w:rsid w:val="00221782"/>
    <w:pPr>
      <w:keepNext/>
      <w:spacing w:after="40"/>
      <w:outlineLvl w:val="0"/>
    </w:pPr>
    <w:rPr>
      <w:rFonts w:ascii="Arial" w:hAnsi="Arial" w:cs="Arial"/>
      <w:b/>
      <w:bCs/>
      <w:color w:val="000000"/>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21782"/>
    <w:pPr>
      <w:spacing w:after="5"/>
    </w:pPr>
    <w:rPr>
      <w:rFonts w:ascii="Arial" w:hAnsi="Arial" w:cs="Arial"/>
      <w:color w:val="000000"/>
      <w:sz w:val="17"/>
      <w:szCs w:val="17"/>
    </w:rPr>
  </w:style>
  <w:style w:type="character" w:styleId="Hyperlink">
    <w:name w:val="Hyperlink"/>
    <w:basedOn w:val="DefaultParagraphFont"/>
    <w:rsid w:val="00221782"/>
    <w:rPr>
      <w:color w:val="0000FF"/>
      <w:u w:val="single"/>
    </w:rPr>
  </w:style>
  <w:style w:type="character" w:styleId="FollowedHyperlink">
    <w:name w:val="FollowedHyperlink"/>
    <w:basedOn w:val="DefaultParagraphFont"/>
    <w:rsid w:val="00221782"/>
    <w:rPr>
      <w:color w:val="800080"/>
      <w:u w:val="single"/>
    </w:rPr>
  </w:style>
  <w:style w:type="paragraph" w:styleId="Header">
    <w:name w:val="header"/>
    <w:basedOn w:val="Normal"/>
    <w:rsid w:val="00221782"/>
    <w:pPr>
      <w:tabs>
        <w:tab w:val="center" w:pos="4320"/>
        <w:tab w:val="right" w:pos="8640"/>
      </w:tabs>
    </w:pPr>
  </w:style>
  <w:style w:type="paragraph" w:styleId="Footer">
    <w:name w:val="footer"/>
    <w:basedOn w:val="Normal"/>
    <w:link w:val="FooterChar"/>
    <w:uiPriority w:val="99"/>
    <w:rsid w:val="00221782"/>
    <w:pPr>
      <w:tabs>
        <w:tab w:val="center" w:pos="4320"/>
        <w:tab w:val="right" w:pos="8640"/>
      </w:tabs>
    </w:pPr>
  </w:style>
  <w:style w:type="paragraph" w:styleId="BalloonText">
    <w:name w:val="Balloon Text"/>
    <w:basedOn w:val="Normal"/>
    <w:link w:val="BalloonTextChar"/>
    <w:rsid w:val="006E5D1C"/>
    <w:rPr>
      <w:rFonts w:ascii="Tahoma" w:hAnsi="Tahoma" w:cs="Tahoma"/>
      <w:sz w:val="16"/>
      <w:szCs w:val="16"/>
    </w:rPr>
  </w:style>
  <w:style w:type="character" w:customStyle="1" w:styleId="BalloonTextChar">
    <w:name w:val="Balloon Text Char"/>
    <w:basedOn w:val="DefaultParagraphFont"/>
    <w:link w:val="BalloonText"/>
    <w:rsid w:val="006E5D1C"/>
    <w:rPr>
      <w:rFonts w:ascii="Tahoma" w:hAnsi="Tahoma" w:cs="Tahoma"/>
      <w:sz w:val="16"/>
      <w:szCs w:val="16"/>
    </w:rPr>
  </w:style>
  <w:style w:type="paragraph" w:styleId="NoSpacing">
    <w:name w:val="No Spacing"/>
    <w:uiPriority w:val="1"/>
    <w:qFormat/>
    <w:rsid w:val="00C86375"/>
    <w:rPr>
      <w:rFonts w:asciiTheme="minorHAnsi" w:eastAsiaTheme="minorHAnsi" w:hAnsiTheme="minorHAnsi" w:cstheme="minorBidi"/>
      <w:sz w:val="22"/>
      <w:szCs w:val="22"/>
    </w:rPr>
  </w:style>
  <w:style w:type="table" w:styleId="TableGrid">
    <w:name w:val="Table Grid"/>
    <w:basedOn w:val="TableNormal"/>
    <w:uiPriority w:val="59"/>
    <w:rsid w:val="00C86375"/>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9647B3"/>
    <w:rPr>
      <w:rFonts w:cs="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8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H:\settings\LHRSK-ADMIN%20NEW%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LHRSK-ADMIN NEW LOGO</Template>
  <TotalTime>10</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OSU Publications</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barbreed</dc:creator>
  <cp:lastModifiedBy>Bryan McLane</cp:lastModifiedBy>
  <cp:revision>8</cp:revision>
  <cp:lastPrinted>2012-02-08T20:03:00Z</cp:lastPrinted>
  <dcterms:created xsi:type="dcterms:W3CDTF">2017-05-03T17:10:00Z</dcterms:created>
  <dcterms:modified xsi:type="dcterms:W3CDTF">2017-10-11T21:12:00Z</dcterms:modified>
</cp:coreProperties>
</file>